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660400" cy="129540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b/>
          <w:bCs/>
        </w:rPr>
        <w:t>РЕПУБЛИКА СРБИЈА</w:t>
      </w:r>
    </w:p>
    <w:p>
      <w:pPr>
        <w:pStyle w:val="6"/>
      </w:pPr>
      <w:r>
        <w:rPr>
          <w:b/>
          <w:bCs/>
        </w:rPr>
        <w:t>ЈАВНИ ИЗВРШИТЕЉ ДАНИЦА ЧОЛОВИЋ</w:t>
      </w:r>
    </w:p>
    <w:p>
      <w:pPr>
        <w:pStyle w:val="6"/>
      </w:pPr>
      <w:r>
        <w:rPr>
          <w:b/>
          <w:bCs/>
        </w:rPr>
        <w:t>КРАГУЈЕВАЦ</w:t>
      </w:r>
    </w:p>
    <w:p>
      <w:pPr>
        <w:pStyle w:val="6"/>
      </w:pPr>
      <w:r>
        <w:rPr>
          <w:b/>
          <w:bCs/>
        </w:rPr>
        <w:t>Битољска 2</w:t>
      </w:r>
    </w:p>
    <w:p>
      <w:pPr>
        <w:pStyle w:val="6"/>
      </w:pPr>
      <w:r>
        <w:rPr>
          <w:b w:val="0"/>
          <w:bCs w:val="0"/>
        </w:rPr>
        <w:t>Посл.бр. ИИ-6182/2020</w:t>
      </w:r>
    </w:p>
    <w:p>
      <w:pPr>
        <w:pStyle w:val="6"/>
        <w:rPr>
          <w:lang w:val="sr-Cyrl-RS"/>
        </w:rPr>
      </w:pPr>
      <w:r>
        <w:rPr>
          <w:b w:val="0"/>
          <w:bCs w:val="0"/>
        </w:rPr>
        <w:t xml:space="preserve">Дана </w:t>
      </w:r>
      <w:r>
        <w:rPr>
          <w:b w:val="0"/>
          <w:bCs w:val="0"/>
          <w:lang w:val="sr-Cyrl-RS"/>
        </w:rPr>
        <w:t>04.03.2025. године</w:t>
      </w:r>
    </w:p>
    <w:p/>
    <w:p>
      <w:pPr>
        <w:pStyle w:val="7"/>
      </w:pPr>
      <w:r>
        <w:rPr>
          <w:b w:val="0"/>
          <w:bCs w:val="0"/>
        </w:rPr>
        <w:t xml:space="preserve">ЈАВНИ ИЗВРШИТЕЉ за подручје Вишег суда у Крагујевцу и Привредног суда у Крагујевцу, Даница Чоловић из Крагујевца, у извршном поступку извршног повериоца </w:t>
      </w:r>
      <w:r>
        <w:rPr>
          <w:b/>
          <w:bCs/>
        </w:rPr>
        <w:t xml:space="preserve">АКЦИОНАРСКО ДРУШТВО ЗА ОСИГУРАЊЕ АМС ОСИГУРАЊЕ А.Д.О., БЕОГРАД (ЗВЕЗДАРА), Београд, ул. Рузвелтова бр. 16, МБ 17176471, ПИБ 100000563, </w:t>
      </w:r>
      <w:r>
        <w:rPr>
          <w:b w:val="0"/>
          <w:bCs w:val="0"/>
        </w:rPr>
        <w:t xml:space="preserve">број рачуна 160-314600-86 који се води код банке Banca Intesa АД Београд, чији је пуномоћник адв. Стевица Б. Грбић, Београд (Савски Венац), Милоша Поцерца 30/1/7, против извршног дужника </w:t>
      </w:r>
      <w:r>
        <w:rPr>
          <w:b/>
          <w:bCs/>
        </w:rPr>
        <w:t xml:space="preserve">Млађан Стоичић, АРАНЂЕЛОВАЦ, ул. Миће Поповића бр.2,ул.1, ЈМБГ 1101970721813, </w:t>
      </w:r>
      <w:r>
        <w:rPr>
          <w:b w:val="0"/>
          <w:bCs w:val="0"/>
        </w:rPr>
        <w:t xml:space="preserve">чији је пуномоћник адв. Зоран Стељић, 34300 Аранђеловац, Јадранска бр.7, у даљем поступку спровођења извршења одређеног Решењем о извршењу Основног суда у Аранђеловцу ИИ-592/2020 од 18.11.2020. године године, дана </w:t>
      </w:r>
      <w:r>
        <w:rPr>
          <w:b w:val="0"/>
          <w:bCs w:val="0"/>
          <w:lang w:val="sr-Cyrl-RS"/>
        </w:rPr>
        <w:t>04.03.2025. године</w:t>
      </w:r>
      <w:r>
        <w:rPr>
          <w:b w:val="0"/>
          <w:bCs w:val="0"/>
        </w:rPr>
        <w:t xml:space="preserve"> доноси следећи:</w:t>
      </w:r>
    </w:p>
    <w:p>
      <w:pPr>
        <w:pStyle w:val="8"/>
        <w:rPr>
          <w:b/>
          <w:bCs/>
        </w:rPr>
      </w:pPr>
    </w:p>
    <w:p>
      <w:pPr>
        <w:jc w:val="center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>ЗАПИСНИК О ЕЛЕКТРОНСКОМ ЈАВНOМ НАДМЕТАЊУ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sr-Cyrl-RS"/>
        </w:rPr>
      </w:pPr>
    </w:p>
    <w:p>
      <w:pPr>
        <w:jc w:val="both"/>
        <w:rPr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en-GB"/>
        </w:rPr>
        <w:tab/>
      </w:r>
      <w:r>
        <w:rPr>
          <w:bCs/>
          <w:color w:val="auto"/>
          <w:spacing w:val="-3"/>
          <w:sz w:val="22"/>
          <w:szCs w:val="22"/>
          <w:lang w:val="en-GB"/>
        </w:rPr>
        <w:t xml:space="preserve">Прва продаја је одређена закључком о </w:t>
      </w:r>
      <w:r>
        <w:rPr>
          <w:bCs/>
          <w:color w:val="auto"/>
          <w:spacing w:val="-3"/>
          <w:sz w:val="22"/>
          <w:szCs w:val="22"/>
          <w:lang w:val="sr-Cyrl-RS"/>
        </w:rPr>
        <w:t xml:space="preserve">продаји  на електронском јавном надметању </w:t>
      </w:r>
      <w:r>
        <w:rPr>
          <w:bCs/>
          <w:color w:val="auto"/>
          <w:spacing w:val="-3"/>
          <w:sz w:val="22"/>
          <w:szCs w:val="22"/>
          <w:lang w:val="en-GB"/>
        </w:rPr>
        <w:t>.</w:t>
      </w:r>
    </w:p>
    <w:p>
      <w:pPr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en-GB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Јавни извршитељ је потврдио да су испуњени услови за одржавање електронског јавног надметања.</w:t>
      </w:r>
    </w:p>
    <w:p>
      <w:pPr>
        <w:ind w:firstLine="720"/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CS"/>
        </w:rPr>
        <w:t>Електронска јавна продаја</w:t>
      </w:r>
      <w:r>
        <w:rPr>
          <w:bCs/>
          <w:color w:val="auto"/>
          <w:spacing w:val="-3"/>
          <w:sz w:val="22"/>
          <w:szCs w:val="22"/>
          <w:lang w:val="sr-Cyrl-RS"/>
        </w:rPr>
        <w:t xml:space="preserve"> је</w:t>
      </w:r>
      <w:r>
        <w:rPr>
          <w:bCs/>
          <w:color w:val="auto"/>
          <w:spacing w:val="-3"/>
          <w:sz w:val="22"/>
          <w:szCs w:val="22"/>
          <w:lang w:val="sr-Cyrl-CS"/>
        </w:rPr>
        <w:t xml:space="preserve"> спроведена преко портала електронске јавне продаје 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begin"/>
      </w:r>
      <w:r>
        <w:rPr>
          <w:bCs/>
          <w:color w:val="auto"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color w:val="auto"/>
          <w:spacing w:val="-3"/>
          <w:sz w:val="22"/>
          <w:szCs w:val="22"/>
          <w:lang w:val="en-US"/>
        </w:rPr>
        <w:fldChar w:fldCharType="separate"/>
      </w:r>
      <w:r>
        <w:rPr>
          <w:rStyle w:val="4"/>
          <w:bCs/>
          <w:color w:val="auto"/>
          <w:spacing w:val="-3"/>
          <w:sz w:val="22"/>
          <w:szCs w:val="22"/>
          <w:lang w:val="en-US"/>
        </w:rPr>
        <w:t>www.eaukcija.sud.rs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end"/>
      </w:r>
      <w:r>
        <w:rPr>
          <w:bCs/>
          <w:color w:val="auto"/>
          <w:spacing w:val="-3"/>
          <w:sz w:val="22"/>
          <w:szCs w:val="22"/>
          <w:lang w:val="en-US"/>
        </w:rPr>
        <w:t xml:space="preserve">. </w:t>
      </w:r>
      <w:r>
        <w:rPr>
          <w:bCs/>
          <w:color w:val="auto"/>
          <w:spacing w:val="-3"/>
          <w:sz w:val="22"/>
          <w:szCs w:val="22"/>
          <w:lang w:val="sr-Cyrl-RS"/>
        </w:rPr>
        <w:t>дана  04.03.2025. године.</w:t>
      </w:r>
    </w:p>
    <w:p>
      <w:pPr>
        <w:ind w:firstLine="720"/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RS"/>
        </w:rPr>
        <w:t>За предметно електронско јавно надметање није пријављен ниједан понуђач који је регистрован на порталу електронског јавног надметања нити је положено јемство у остављеном року.</w:t>
      </w:r>
    </w:p>
    <w:p>
      <w:pPr>
        <w:jc w:val="both"/>
        <w:rPr>
          <w:color w:val="auto"/>
          <w:sz w:val="22"/>
          <w:szCs w:val="22"/>
          <w:lang w:val="sr-Cyrl-RS"/>
        </w:rPr>
      </w:pPr>
    </w:p>
    <w:p>
      <w:pPr>
        <w:ind w:firstLine="720"/>
        <w:jc w:val="center"/>
        <w:rPr>
          <w:b/>
          <w:bCs/>
          <w:color w:val="auto"/>
          <w:sz w:val="22"/>
          <w:szCs w:val="22"/>
          <w:lang w:val="sr-Cyrl-RS"/>
        </w:rPr>
      </w:pPr>
      <w:r>
        <w:rPr>
          <w:b/>
          <w:bCs/>
          <w:color w:val="auto"/>
          <w:sz w:val="22"/>
          <w:szCs w:val="22"/>
          <w:lang w:val="sr-Cyrl-RS"/>
        </w:rPr>
        <w:t>З А К Љ У Ч А К</w:t>
      </w:r>
    </w:p>
    <w:p>
      <w:pPr>
        <w:ind w:firstLine="720"/>
        <w:jc w:val="center"/>
        <w:rPr>
          <w:b/>
          <w:bCs/>
          <w:color w:val="auto"/>
          <w:sz w:val="22"/>
          <w:szCs w:val="22"/>
          <w:lang w:val="sr-Cyrl-RS"/>
        </w:rPr>
      </w:pPr>
    </w:p>
    <w:p>
      <w:pPr>
        <w:ind w:firstLine="72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sr-Cyrl-RS"/>
        </w:rPr>
        <w:tab/>
      </w:r>
      <w:r>
        <w:rPr>
          <w:b/>
          <w:bCs/>
          <w:color w:val="auto"/>
          <w:sz w:val="22"/>
          <w:szCs w:val="22"/>
          <w:lang w:val="sr-Cyrl-RS"/>
        </w:rPr>
        <w:t>ПРОГЛАШАВА СЕ прво електронско јавно надметање НЕУСПЕШНИМ.</w:t>
      </w:r>
    </w:p>
    <w:p>
      <w:pPr>
        <w:ind w:firstLine="720"/>
        <w:jc w:val="both"/>
        <w:rPr>
          <w:color w:val="auto"/>
          <w:sz w:val="22"/>
          <w:szCs w:val="22"/>
          <w:lang w:val="sr-Cyrl-RS"/>
        </w:rPr>
      </w:pPr>
    </w:p>
    <w:p>
      <w:pPr>
        <w:jc w:val="both"/>
        <w:rPr>
          <w:rFonts w:eastAsia="Lucida Sans Unicode"/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ab/>
      </w:r>
      <w:r>
        <w:rPr>
          <w:b/>
          <w:bCs/>
          <w:color w:val="auto"/>
          <w:sz w:val="22"/>
          <w:szCs w:val="22"/>
          <w:lang w:val="sr-Cyrl-RS"/>
        </w:rPr>
        <w:t>ДРУГА ЕЛЕКТРОНСКА ЈАВНА ПРОДАЈА</w:t>
      </w:r>
      <w:r>
        <w:rPr>
          <w:color w:val="auto"/>
          <w:sz w:val="22"/>
          <w:szCs w:val="22"/>
          <w:lang w:val="sr-Cyrl-RS"/>
        </w:rPr>
        <w:t xml:space="preserve"> заказује се за 03.04</w:t>
      </w:r>
      <w:bookmarkStart w:id="0" w:name="_GoBack"/>
      <w:bookmarkEnd w:id="0"/>
      <w:r>
        <w:rPr>
          <w:color w:val="auto"/>
          <w:sz w:val="22"/>
          <w:szCs w:val="22"/>
          <w:lang w:val="sr-Cyrl-RS"/>
        </w:rPr>
        <w:t>.2025. године преко</w:t>
      </w:r>
      <w:r>
        <w:rPr>
          <w:bCs/>
          <w:color w:val="auto"/>
          <w:spacing w:val="-3"/>
          <w:sz w:val="22"/>
          <w:szCs w:val="22"/>
          <w:lang w:val="sr-Cyrl-CS"/>
        </w:rPr>
        <w:t xml:space="preserve"> портала електронске јавне продаје 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begin"/>
      </w:r>
      <w:r>
        <w:rPr>
          <w:bCs/>
          <w:color w:val="auto"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color w:val="auto"/>
          <w:spacing w:val="-3"/>
          <w:sz w:val="22"/>
          <w:szCs w:val="22"/>
          <w:lang w:val="en-US"/>
        </w:rPr>
        <w:fldChar w:fldCharType="separate"/>
      </w:r>
      <w:r>
        <w:rPr>
          <w:rStyle w:val="4"/>
          <w:bCs/>
          <w:color w:val="auto"/>
          <w:spacing w:val="-3"/>
          <w:sz w:val="22"/>
          <w:szCs w:val="22"/>
          <w:lang w:val="en-US"/>
        </w:rPr>
        <w:t>www.eaukcija.sud.rs</w:t>
      </w:r>
      <w:r>
        <w:rPr>
          <w:bCs/>
          <w:color w:val="auto"/>
          <w:spacing w:val="-3"/>
          <w:sz w:val="22"/>
          <w:szCs w:val="22"/>
          <w:lang w:val="en-US"/>
        </w:rPr>
        <w:fldChar w:fldCharType="end"/>
      </w:r>
      <w:r>
        <w:rPr>
          <w:bCs/>
          <w:color w:val="auto"/>
          <w:spacing w:val="-3"/>
          <w:sz w:val="22"/>
          <w:szCs w:val="22"/>
          <w:lang w:val="en-US"/>
        </w:rPr>
        <w:t>.</w:t>
      </w:r>
      <w:r>
        <w:rPr>
          <w:color w:val="auto"/>
          <w:sz w:val="22"/>
          <w:szCs w:val="22"/>
          <w:lang w:val="sr-Cyrl-RS"/>
        </w:rPr>
        <w:t xml:space="preserve"> 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</w:t>
      </w:r>
    </w:p>
    <w:p>
      <w:pPr>
        <w:jc w:val="center"/>
        <w:rPr>
          <w:b/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                                                           ЈАВНИ </w:t>
      </w:r>
      <w:r>
        <w:rPr>
          <w:b/>
          <w:bCs/>
          <w:color w:val="auto"/>
          <w:spacing w:val="-3"/>
          <w:sz w:val="22"/>
          <w:szCs w:val="22"/>
          <w:lang w:val="en-GB"/>
        </w:rPr>
        <w:t>ИЗВРШИТЕЉ</w:t>
      </w:r>
    </w:p>
    <w:p>
      <w:pPr>
        <w:jc w:val="center"/>
        <w:rPr>
          <w:b/>
          <w:bCs/>
          <w:color w:val="auto"/>
          <w:spacing w:val="-3"/>
          <w:sz w:val="22"/>
          <w:szCs w:val="22"/>
          <w:lang w:val="en-GB"/>
        </w:rPr>
      </w:pPr>
    </w:p>
    <w:p>
      <w:pPr>
        <w:ind w:left="5760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Даница Чоловић</w:t>
      </w:r>
    </w:p>
    <w:p>
      <w:pPr>
        <w:ind w:left="5760"/>
        <w:rPr>
          <w:b/>
          <w:bCs/>
          <w:color w:val="auto"/>
          <w:spacing w:val="-3"/>
          <w:sz w:val="22"/>
          <w:szCs w:val="22"/>
          <w:lang w:val="sr-Cyrl-RS"/>
        </w:rPr>
      </w:pPr>
      <w:r>
        <w:rPr>
          <w:b/>
          <w:bCs/>
          <w:color w:val="auto"/>
          <w:spacing w:val="-3"/>
          <w:sz w:val="22"/>
          <w:szCs w:val="22"/>
          <w:lang w:val="sr-Cyrl-RS"/>
        </w:rPr>
        <w:t xml:space="preserve">                                                                                                                 </w:t>
      </w:r>
      <w:r>
        <w:rPr>
          <w:b/>
          <w:bCs/>
          <w:color w:val="auto"/>
          <w:spacing w:val="-3"/>
          <w:sz w:val="22"/>
          <w:szCs w:val="22"/>
          <w:lang w:val="en-GB"/>
        </w:rPr>
        <w:t xml:space="preserve">_____________________________                       </w:t>
      </w:r>
    </w:p>
    <w:p>
      <w:pPr>
        <w:jc w:val="both"/>
        <w:rPr>
          <w:b/>
          <w:bCs/>
          <w:color w:val="auto"/>
          <w:spacing w:val="-3"/>
          <w:sz w:val="22"/>
          <w:szCs w:val="22"/>
          <w:lang w:val="en-GB"/>
        </w:rPr>
      </w:pPr>
    </w:p>
    <w:p>
      <w:pPr>
        <w:jc w:val="both"/>
        <w:rPr>
          <w:bCs/>
          <w:color w:val="auto"/>
          <w:spacing w:val="-3"/>
          <w:sz w:val="22"/>
          <w:szCs w:val="22"/>
          <w:lang w:val="en-GB"/>
        </w:rPr>
      </w:pPr>
      <w:r>
        <w:rPr>
          <w:b/>
          <w:bCs/>
          <w:color w:val="auto"/>
          <w:spacing w:val="-3"/>
          <w:sz w:val="22"/>
          <w:szCs w:val="22"/>
          <w:lang w:val="en-GB"/>
        </w:rPr>
        <w:t>Д-нa:</w:t>
      </w:r>
      <w:r>
        <w:rPr>
          <w:bCs/>
          <w:color w:val="auto"/>
          <w:spacing w:val="-3"/>
          <w:sz w:val="22"/>
          <w:szCs w:val="22"/>
          <w:lang w:val="en-GB"/>
        </w:rPr>
        <w:t xml:space="preserve"> </w:t>
      </w:r>
      <w:r>
        <w:rPr>
          <w:bCs/>
          <w:color w:val="auto"/>
          <w:spacing w:val="-3"/>
          <w:sz w:val="22"/>
          <w:szCs w:val="22"/>
          <w:lang w:val="sr-Cyrl-RS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-Извршном повериоцу</w:t>
      </w:r>
      <w:r>
        <w:rPr>
          <w:bCs/>
          <w:color w:val="auto"/>
          <w:spacing w:val="-3"/>
          <w:sz w:val="22"/>
          <w:szCs w:val="22"/>
          <w:lang w:val="en-GB"/>
        </w:rPr>
        <w:t>,</w:t>
      </w:r>
    </w:p>
    <w:p>
      <w:pPr>
        <w:jc w:val="both"/>
        <w:rPr>
          <w:bCs/>
          <w:color w:val="auto"/>
          <w:spacing w:val="-3"/>
          <w:sz w:val="22"/>
          <w:szCs w:val="22"/>
          <w:lang w:val="sr-Cyrl-RS"/>
        </w:rPr>
      </w:pPr>
      <w:r>
        <w:rPr>
          <w:bCs/>
          <w:color w:val="auto"/>
          <w:spacing w:val="-3"/>
          <w:sz w:val="22"/>
          <w:szCs w:val="22"/>
          <w:lang w:val="sr-Cyrl-RS"/>
        </w:rPr>
        <w:t xml:space="preserve">           </w:t>
      </w:r>
      <w:r>
        <w:rPr>
          <w:bCs/>
          <w:color w:val="auto"/>
          <w:spacing w:val="-3"/>
          <w:sz w:val="22"/>
          <w:szCs w:val="22"/>
          <w:lang w:val="sr-Cyrl-RS"/>
        </w:rPr>
        <w:tab/>
      </w:r>
      <w:r>
        <w:rPr>
          <w:bCs/>
          <w:color w:val="auto"/>
          <w:spacing w:val="-3"/>
          <w:sz w:val="22"/>
          <w:szCs w:val="22"/>
          <w:lang w:val="sr-Cyrl-RS"/>
        </w:rPr>
        <w:t>-Извршном дужнику</w:t>
      </w:r>
    </w:p>
    <w:p>
      <w:pPr>
        <w:ind w:firstLine="700" w:firstLineChars="0"/>
        <w:jc w:val="both"/>
        <w:rPr>
          <w:b/>
          <w:bCs/>
        </w:rPr>
      </w:pPr>
      <w:r>
        <w:rPr>
          <w:bCs/>
          <w:color w:val="auto"/>
          <w:spacing w:val="-3"/>
          <w:sz w:val="22"/>
          <w:szCs w:val="22"/>
          <w:lang w:val="sr-Cyrl-RS"/>
        </w:rPr>
        <w:t>-а/а</w:t>
      </w:r>
    </w:p>
    <w:p/>
    <w:sectPr>
      <w:pgSz w:w="11905" w:h="16837"/>
      <w:pgMar w:top="1000" w:right="1000" w:bottom="100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A156C"/>
    <w:rsid w:val="243B33AC"/>
    <w:rsid w:val="589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otnote reference"/>
    <w:semiHidden/>
    <w:unhideWhenUsed/>
    <w:uiPriority w:val="0"/>
    <w:rPr>
      <w:vertAlign w:val="superscript"/>
    </w:r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customStyle="1" w:styleId="6">
    <w:name w:val="pStyle"/>
    <w:basedOn w:val="1"/>
    <w:qFormat/>
    <w:uiPriority w:val="0"/>
    <w:pPr>
      <w:spacing w:before="0" w:after="0"/>
    </w:pPr>
  </w:style>
  <w:style w:type="paragraph" w:customStyle="1" w:styleId="7">
    <w:name w:val="pStyle2"/>
    <w:basedOn w:val="1"/>
    <w:uiPriority w:val="0"/>
    <w:pPr>
      <w:spacing w:before="0" w:after="0"/>
      <w:jc w:val="both"/>
    </w:pPr>
  </w:style>
  <w:style w:type="paragraph" w:customStyle="1" w:styleId="8">
    <w:name w:val="pStyle3"/>
    <w:basedOn w:val="1"/>
    <w:qFormat/>
    <w:uiPriority w:val="0"/>
    <w:pPr>
      <w:spacing w:before="400" w:after="400"/>
      <w:jc w:val="center"/>
    </w:pPr>
  </w:style>
  <w:style w:type="paragraph" w:customStyle="1" w:styleId="9">
    <w:name w:val="pStyleS"/>
    <w:basedOn w:val="1"/>
    <w:uiPriority w:val="0"/>
    <w:pPr>
      <w:spacing w:before="0" w:after="0"/>
      <w:jc w:val="center"/>
    </w:pPr>
  </w:style>
  <w:style w:type="paragraph" w:customStyle="1" w:styleId="10">
    <w:name w:val="nabrajanje"/>
    <w:basedOn w:val="1"/>
    <w:uiPriority w:val="0"/>
    <w:pPr>
      <w:spacing w:before="0" w:after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Office_10.2.0.7587_F1E327BC-269C-435d-A152-05C5408002CA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2025-03-07T08:16:00Z</dcterms:created>
  <dc:creator>Djordje</dc:creator>
  <cp:lastModifiedBy>Djordje</cp:lastModifiedBy>
  <cp:lastPrinted>2025-03-07T07:22:00Z</cp:lastPrinted>
  <dcterms:modified xsi:type="dcterms:W3CDTF">2025-03-07T09:51:59Z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